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C6461" w14:textId="76E850C1" w:rsidR="00F143BB" w:rsidRDefault="0029349C">
      <w:pPr>
        <w:rPr>
          <w:rFonts w:ascii="Candara" w:hAnsi="Candara"/>
          <w:b/>
          <w:sz w:val="32"/>
          <w:u w:val="single"/>
        </w:rPr>
      </w:pPr>
      <w:r>
        <w:rPr>
          <w:rFonts w:ascii="Tahoma" w:hAnsi="Tahoma" w:cs="Tahoma"/>
          <w:b/>
          <w:noProof/>
          <w:sz w:val="32"/>
          <w:szCs w:val="32"/>
          <w:u w:val="single"/>
          <w:lang w:eastAsia="en-GB"/>
        </w:rPr>
        <w:drawing>
          <wp:anchor distT="0" distB="0" distL="114300" distR="114300" simplePos="0" relativeHeight="251662336" behindDoc="0" locked="0" layoutInCell="1" allowOverlap="1" wp14:anchorId="00B17F6E" wp14:editId="3232F73B">
            <wp:simplePos x="0" y="0"/>
            <wp:positionH relativeFrom="column">
              <wp:posOffset>3856990</wp:posOffset>
            </wp:positionH>
            <wp:positionV relativeFrom="paragraph">
              <wp:posOffset>215265</wp:posOffset>
            </wp:positionV>
            <wp:extent cx="1971675" cy="1838325"/>
            <wp:effectExtent l="0" t="0" r="9525" b="9525"/>
            <wp:wrapTight wrapText="bothSides">
              <wp:wrapPolygon edited="0">
                <wp:start x="0" y="0"/>
                <wp:lineTo x="0" y="21488"/>
                <wp:lineTo x="21496" y="21488"/>
                <wp:lineTo x="21496" y="0"/>
                <wp:lineTo x="0" y="0"/>
              </wp:wrapPolygon>
            </wp:wrapTight>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71675" cy="1838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F53BCC6" w14:textId="77777777" w:rsidR="00F143BB" w:rsidRDefault="00F143BB">
      <w:pPr>
        <w:rPr>
          <w:rFonts w:ascii="Candara" w:hAnsi="Candara"/>
          <w:b/>
          <w:sz w:val="32"/>
          <w:u w:val="single"/>
        </w:rPr>
      </w:pPr>
    </w:p>
    <w:p w14:paraId="3A7DC21C" w14:textId="77777777" w:rsidR="00F143BB" w:rsidRDefault="00F143BB" w:rsidP="00F143BB">
      <w:pPr>
        <w:jc w:val="center"/>
        <w:rPr>
          <w:rFonts w:ascii="Candara" w:hAnsi="Candara"/>
          <w:b/>
          <w:sz w:val="44"/>
          <w:u w:val="single"/>
        </w:rPr>
      </w:pPr>
    </w:p>
    <w:p w14:paraId="058C7F45" w14:textId="77777777" w:rsidR="00F143BB" w:rsidRDefault="00F143BB" w:rsidP="00F143BB">
      <w:pPr>
        <w:jc w:val="center"/>
        <w:rPr>
          <w:rFonts w:ascii="Candara" w:hAnsi="Candara"/>
          <w:b/>
          <w:sz w:val="44"/>
          <w:u w:val="single"/>
        </w:rPr>
      </w:pPr>
    </w:p>
    <w:p w14:paraId="79FB3E66" w14:textId="77777777" w:rsidR="00FB229B" w:rsidRDefault="00FB229B" w:rsidP="00F143BB">
      <w:pPr>
        <w:jc w:val="center"/>
        <w:rPr>
          <w:rFonts w:ascii="Candara" w:hAnsi="Candara"/>
          <w:b/>
          <w:sz w:val="44"/>
          <w:u w:val="single"/>
        </w:rPr>
      </w:pPr>
    </w:p>
    <w:p w14:paraId="3695C212" w14:textId="25910B99" w:rsidR="00F143BB" w:rsidRDefault="00D741EF" w:rsidP="00F143BB">
      <w:pPr>
        <w:jc w:val="center"/>
        <w:rPr>
          <w:rFonts w:ascii="Candara" w:hAnsi="Candara"/>
          <w:b/>
          <w:sz w:val="44"/>
          <w:u w:val="single"/>
        </w:rPr>
      </w:pPr>
      <w:r>
        <w:rPr>
          <w:rFonts w:ascii="Candara" w:hAnsi="Candara"/>
          <w:b/>
          <w:sz w:val="44"/>
          <w:u w:val="single"/>
        </w:rPr>
        <w:t>Curriculum</w:t>
      </w:r>
    </w:p>
    <w:p w14:paraId="4876BFD4" w14:textId="77777777" w:rsidR="00D741EF" w:rsidRDefault="00D741EF" w:rsidP="00F143BB">
      <w:pPr>
        <w:jc w:val="center"/>
        <w:rPr>
          <w:rFonts w:ascii="Candara" w:hAnsi="Candara"/>
          <w:b/>
          <w:sz w:val="44"/>
          <w:u w:val="single"/>
        </w:rPr>
      </w:pPr>
    </w:p>
    <w:p w14:paraId="2A42FF7D" w14:textId="4DCB949D" w:rsidR="00F143BB" w:rsidRPr="00F143BB" w:rsidRDefault="00C84385" w:rsidP="00F143BB">
      <w:pPr>
        <w:jc w:val="center"/>
        <w:rPr>
          <w:rFonts w:ascii="Candara" w:hAnsi="Candara"/>
          <w:b/>
          <w:sz w:val="72"/>
          <w:u w:val="single"/>
        </w:rPr>
      </w:pPr>
      <w:r>
        <w:rPr>
          <w:noProof/>
          <w:lang w:eastAsia="en-GB"/>
        </w:rPr>
        <w:drawing>
          <wp:anchor distT="0" distB="0" distL="114300" distR="114300" simplePos="0" relativeHeight="251667456" behindDoc="1" locked="0" layoutInCell="1" allowOverlap="1" wp14:anchorId="46B8BF17" wp14:editId="2062DD9D">
            <wp:simplePos x="0" y="0"/>
            <wp:positionH relativeFrom="column">
              <wp:posOffset>3390900</wp:posOffset>
            </wp:positionH>
            <wp:positionV relativeFrom="paragraph">
              <wp:posOffset>689610</wp:posOffset>
            </wp:positionV>
            <wp:extent cx="2990850" cy="1762125"/>
            <wp:effectExtent l="0" t="0" r="0" b="9525"/>
            <wp:wrapTight wrapText="bothSides">
              <wp:wrapPolygon edited="0">
                <wp:start x="0" y="0"/>
                <wp:lineTo x="0" y="21483"/>
                <wp:lineTo x="21462" y="21483"/>
                <wp:lineTo x="21462" y="0"/>
                <wp:lineTo x="0" y="0"/>
              </wp:wrapPolygon>
            </wp:wrapTight>
            <wp:docPr id="3" name="Picture 3" descr="Chinese technology companies push for smart farming - People's Dail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technology companies push for smart farming - People's Daily Online"/>
                    <pic:cNvPicPr>
                      <a:picLocks noChangeAspect="1" noChangeArrowheads="1"/>
                    </pic:cNvPicPr>
                  </pic:nvPicPr>
                  <pic:blipFill rotWithShape="1">
                    <a:blip r:embed="rId10">
                      <a:extLst>
                        <a:ext uri="{28A0092B-C50C-407E-A947-70E740481C1C}">
                          <a14:useLocalDpi xmlns:a14="http://schemas.microsoft.com/office/drawing/2010/main" val="0"/>
                        </a:ext>
                      </a:extLst>
                    </a:blip>
                    <a:srcRect b="11475"/>
                    <a:stretch/>
                  </pic:blipFill>
                  <pic:spPr bwMode="auto">
                    <a:xfrm>
                      <a:off x="0" y="0"/>
                      <a:ext cx="29908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D10" w:rsidRPr="63BB48CC">
        <w:rPr>
          <w:rFonts w:ascii="Candara" w:hAnsi="Candara"/>
          <w:b/>
          <w:bCs/>
          <w:sz w:val="72"/>
          <w:szCs w:val="72"/>
          <w:u w:val="single"/>
        </w:rPr>
        <w:t>Computing</w:t>
      </w:r>
    </w:p>
    <w:p w14:paraId="675014CE" w14:textId="65C4E67F" w:rsidR="00F143BB" w:rsidRDefault="00F143BB" w:rsidP="00F143BB">
      <w:pPr>
        <w:jc w:val="center"/>
        <w:rPr>
          <w:rFonts w:ascii="Candara" w:hAnsi="Candara"/>
          <w:b/>
          <w:sz w:val="44"/>
          <w:u w:val="single"/>
        </w:rPr>
      </w:pPr>
    </w:p>
    <w:p w14:paraId="2A3004B3" w14:textId="77777777" w:rsidR="00C84385" w:rsidRDefault="00C84385" w:rsidP="00F143BB">
      <w:pPr>
        <w:jc w:val="center"/>
        <w:rPr>
          <w:rFonts w:ascii="Candara" w:hAnsi="Candara"/>
          <w:b/>
          <w:i/>
          <w:sz w:val="32"/>
        </w:rPr>
      </w:pPr>
    </w:p>
    <w:p w14:paraId="0F312331" w14:textId="77777777" w:rsidR="00C84385" w:rsidRDefault="00C84385" w:rsidP="00F143BB">
      <w:pPr>
        <w:jc w:val="center"/>
        <w:rPr>
          <w:rFonts w:ascii="Candara" w:hAnsi="Candara"/>
          <w:b/>
          <w:i/>
          <w:sz w:val="32"/>
        </w:rPr>
      </w:pPr>
    </w:p>
    <w:p w14:paraId="6B1FD24F" w14:textId="77777777" w:rsidR="00C84385" w:rsidRDefault="00C84385" w:rsidP="00F143BB">
      <w:pPr>
        <w:jc w:val="center"/>
        <w:rPr>
          <w:rFonts w:ascii="Candara" w:hAnsi="Candara"/>
          <w:b/>
          <w:i/>
          <w:sz w:val="32"/>
        </w:rPr>
      </w:pPr>
    </w:p>
    <w:p w14:paraId="063B1E19" w14:textId="14602534" w:rsidR="00FB229B" w:rsidRPr="009B256D" w:rsidRDefault="00C84385" w:rsidP="00F143BB">
      <w:pPr>
        <w:jc w:val="center"/>
        <w:rPr>
          <w:rFonts w:ascii="Tempus Sans ITC" w:hAnsi="Tempus Sans ITC" w:cs="Tahoma"/>
          <w:sz w:val="32"/>
        </w:rPr>
      </w:pPr>
      <w:r w:rsidRPr="009B256D">
        <w:rPr>
          <w:rFonts w:ascii="Tempus Sans ITC" w:hAnsi="Tempus Sans ITC" w:cs="Tahoma"/>
          <w:sz w:val="32"/>
        </w:rPr>
        <w:t>Clark’s Farm</w:t>
      </w:r>
      <w:r w:rsidR="00FB229B" w:rsidRPr="009B256D">
        <w:rPr>
          <w:rFonts w:ascii="Tempus Sans ITC" w:hAnsi="Tempus Sans ITC" w:cs="Tahoma"/>
          <w:sz w:val="32"/>
        </w:rPr>
        <w:t>, Masham</w:t>
      </w:r>
    </w:p>
    <w:p w14:paraId="24FE50D8" w14:textId="77777777" w:rsidR="00FB229B" w:rsidRDefault="00FB229B">
      <w:pPr>
        <w:rPr>
          <w:rFonts w:ascii="Candara" w:hAnsi="Candara"/>
          <w:b/>
          <w:sz w:val="32"/>
          <w:u w:val="single"/>
        </w:rPr>
      </w:pPr>
    </w:p>
    <w:p w14:paraId="4B7024F1" w14:textId="45B67FE2" w:rsidR="007B1D3B" w:rsidRPr="009B256D" w:rsidRDefault="007B1D3B">
      <w:pPr>
        <w:rPr>
          <w:rFonts w:ascii="Candara" w:hAnsi="Candara"/>
          <w:b/>
          <w:sz w:val="24"/>
          <w:szCs w:val="24"/>
        </w:rPr>
      </w:pPr>
      <w:r w:rsidRPr="009B256D">
        <w:rPr>
          <w:rFonts w:ascii="Candara" w:hAnsi="Candara"/>
          <w:b/>
          <w:sz w:val="24"/>
          <w:szCs w:val="24"/>
          <w:u w:val="single"/>
        </w:rPr>
        <w:lastRenderedPageBreak/>
        <w:t>INTENT</w:t>
      </w:r>
      <w:r w:rsidR="00B012BE" w:rsidRPr="009B256D">
        <w:rPr>
          <w:rFonts w:ascii="Candara" w:hAnsi="Candara"/>
          <w:b/>
          <w:sz w:val="24"/>
          <w:szCs w:val="24"/>
          <w:u w:val="single"/>
        </w:rPr>
        <w:t xml:space="preserve"> </w:t>
      </w:r>
    </w:p>
    <w:p w14:paraId="7235B4E6" w14:textId="590ECE0D" w:rsidR="00360C91" w:rsidRPr="009B256D" w:rsidRDefault="00360C91" w:rsidP="00360C91">
      <w:pPr>
        <w:rPr>
          <w:rFonts w:ascii="Tahoma" w:hAnsi="Tahoma" w:cs="Tahoma"/>
          <w:sz w:val="24"/>
          <w:szCs w:val="24"/>
        </w:rPr>
      </w:pPr>
      <w:r w:rsidRPr="009B256D">
        <w:rPr>
          <w:rFonts w:ascii="Tahoma" w:hAnsi="Tahoma" w:cs="Tahoma"/>
          <w:spacing w:val="3"/>
          <w:sz w:val="24"/>
          <w:szCs w:val="24"/>
          <w:shd w:val="clear" w:color="auto" w:fill="FFFFFF"/>
        </w:rPr>
        <w:t xml:space="preserve">In line with the 2014 National Curriculum for Computing, our aim is to provide a high-quality computing education which equips children to use computational thinking and creativity to understand and change the world. The curriculum will teach children key knowledge about how computers and computer systems work, and how they are designed and programmed. Learners will have the opportunity to gain an understanding of computational systems of all kinds, whether or not they include computers and those which are relevant to the children’s lifestyles. </w:t>
      </w:r>
      <w:r w:rsidRPr="009B256D">
        <w:rPr>
          <w:rFonts w:ascii="Tahoma" w:hAnsi="Tahoma" w:cs="Tahoma"/>
          <w:spacing w:val="3"/>
          <w:sz w:val="24"/>
          <w:szCs w:val="24"/>
        </w:rPr>
        <w:br/>
      </w:r>
      <w:r w:rsidRPr="009B256D">
        <w:rPr>
          <w:rFonts w:ascii="Tahoma" w:hAnsi="Tahoma" w:cs="Tahoma"/>
          <w:spacing w:val="3"/>
          <w:sz w:val="24"/>
          <w:szCs w:val="24"/>
          <w:shd w:val="clear" w:color="auto" w:fill="FFFFFF"/>
        </w:rPr>
        <w:t>By the time they leave Masham, children will have gained key knowledge and skills in the three main areas of the computing curriculum: computer science (programming and understanding how digital systems work), information technology (using computer systems to store, retrieve and send information) and digital literacy (evaluating digital content and using technology safely and respectfully). The objectives within each strand support the development of learning across the key stages, ensuring a solid grounding for future learning and beyond.</w:t>
      </w:r>
    </w:p>
    <w:p w14:paraId="57B856E3" w14:textId="74EC1E5A" w:rsidR="00360C91" w:rsidRPr="009B256D" w:rsidRDefault="00360C91" w:rsidP="00360C91">
      <w:pPr>
        <w:rPr>
          <w:rFonts w:ascii="Candara" w:hAnsi="Candara"/>
          <w:sz w:val="24"/>
          <w:szCs w:val="24"/>
        </w:rPr>
      </w:pPr>
      <w:r w:rsidRPr="009B256D">
        <w:rPr>
          <w:rFonts w:ascii="Candara" w:hAnsi="Candara"/>
          <w:b/>
          <w:sz w:val="24"/>
          <w:szCs w:val="24"/>
          <w:u w:val="single"/>
        </w:rPr>
        <w:t>IMPLEMENTATION</w:t>
      </w:r>
    </w:p>
    <w:p w14:paraId="2E6FCC2B" w14:textId="77777777" w:rsidR="00360C91" w:rsidRPr="009B256D" w:rsidRDefault="00360C91" w:rsidP="00360C91">
      <w:pPr>
        <w:rPr>
          <w:rFonts w:ascii="Tahoma" w:hAnsi="Tahoma" w:cs="Tahoma"/>
          <w:sz w:val="24"/>
          <w:szCs w:val="24"/>
        </w:rPr>
      </w:pPr>
      <w:r w:rsidRPr="009B256D">
        <w:rPr>
          <w:rFonts w:ascii="Tahoma" w:hAnsi="Tahoma" w:cs="Tahoma"/>
          <w:sz w:val="24"/>
          <w:szCs w:val="24"/>
        </w:rPr>
        <w:t xml:space="preserve">We follow the Purple Mash progression of skills, a summary of which can be seen below. In addition to this we provide input and stimulation relevant to our children, such as the use of specific farming machinery or opportunities to excel digitally. </w:t>
      </w:r>
    </w:p>
    <w:p w14:paraId="7DF15637" w14:textId="77777777" w:rsidR="00360C91" w:rsidRPr="009B256D" w:rsidRDefault="00360C91" w:rsidP="00360C91">
      <w:pPr>
        <w:rPr>
          <w:rFonts w:ascii="Tahoma" w:hAnsi="Tahoma" w:cs="Tahoma"/>
          <w:sz w:val="24"/>
          <w:szCs w:val="24"/>
        </w:rPr>
      </w:pPr>
      <w:r w:rsidRPr="009B256D">
        <w:rPr>
          <w:rFonts w:ascii="Tahoma" w:hAnsi="Tahoma" w:cs="Tahoma"/>
          <w:sz w:val="24"/>
          <w:szCs w:val="24"/>
        </w:rPr>
        <w:t xml:space="preserve">Examples of the additions to the curriculum are: </w:t>
      </w:r>
    </w:p>
    <w:p w14:paraId="2F161767" w14:textId="14C99E03" w:rsidR="1791FC4A" w:rsidRPr="009B256D" w:rsidRDefault="1791FC4A" w:rsidP="102B0C9C">
      <w:pPr>
        <w:pStyle w:val="ListParagraph"/>
        <w:numPr>
          <w:ilvl w:val="0"/>
          <w:numId w:val="27"/>
        </w:numPr>
        <w:rPr>
          <w:rFonts w:eastAsiaTheme="minorEastAsia"/>
          <w:sz w:val="24"/>
          <w:szCs w:val="24"/>
        </w:rPr>
      </w:pPr>
      <w:r w:rsidRPr="009B256D">
        <w:rPr>
          <w:rFonts w:ascii="Tahoma" w:hAnsi="Tahoma" w:cs="Tahoma"/>
          <w:sz w:val="24"/>
          <w:szCs w:val="24"/>
        </w:rPr>
        <w:t>Where possible, the use of technology will be used to support cross-curricular learning</w:t>
      </w:r>
    </w:p>
    <w:p w14:paraId="21554873" w14:textId="17E4DF3E" w:rsidR="00360C91" w:rsidRPr="009B256D" w:rsidRDefault="00360C91" w:rsidP="00360C91">
      <w:pPr>
        <w:pStyle w:val="ListParagraph"/>
        <w:numPr>
          <w:ilvl w:val="0"/>
          <w:numId w:val="27"/>
        </w:numPr>
        <w:rPr>
          <w:rFonts w:ascii="Tahoma" w:hAnsi="Tahoma" w:cs="Tahoma"/>
          <w:sz w:val="24"/>
          <w:szCs w:val="24"/>
        </w:rPr>
      </w:pPr>
      <w:r w:rsidRPr="009B256D">
        <w:rPr>
          <w:rFonts w:ascii="Tahoma" w:hAnsi="Tahoma" w:cs="Tahoma"/>
          <w:sz w:val="24"/>
          <w:szCs w:val="24"/>
        </w:rPr>
        <w:t>Digital Leadership programme</w:t>
      </w:r>
    </w:p>
    <w:p w14:paraId="5471F452" w14:textId="49284985" w:rsidR="00360C91" w:rsidRPr="009B256D" w:rsidRDefault="00360C91" w:rsidP="00360C91">
      <w:pPr>
        <w:pStyle w:val="ListParagraph"/>
        <w:numPr>
          <w:ilvl w:val="0"/>
          <w:numId w:val="27"/>
        </w:numPr>
        <w:rPr>
          <w:rFonts w:ascii="Tahoma" w:hAnsi="Tahoma" w:cs="Tahoma"/>
          <w:sz w:val="24"/>
          <w:szCs w:val="24"/>
        </w:rPr>
      </w:pPr>
      <w:r w:rsidRPr="009B256D">
        <w:rPr>
          <w:rFonts w:ascii="Tahoma" w:hAnsi="Tahoma" w:cs="Tahoma"/>
          <w:sz w:val="24"/>
          <w:szCs w:val="24"/>
        </w:rPr>
        <w:t>The use of Self-organised learning environments (SOLE)</w:t>
      </w:r>
    </w:p>
    <w:p w14:paraId="10154DAD" w14:textId="33EC4909" w:rsidR="19D57965" w:rsidRPr="009B256D" w:rsidRDefault="19D57965" w:rsidP="63BB48CC">
      <w:pPr>
        <w:pStyle w:val="ListParagraph"/>
        <w:numPr>
          <w:ilvl w:val="0"/>
          <w:numId w:val="27"/>
        </w:numPr>
        <w:spacing w:after="0"/>
        <w:rPr>
          <w:rFonts w:eastAsiaTheme="minorEastAsia"/>
          <w:sz w:val="24"/>
          <w:szCs w:val="24"/>
        </w:rPr>
      </w:pPr>
      <w:r w:rsidRPr="009B256D">
        <w:rPr>
          <w:rFonts w:ascii="Tahoma" w:hAnsi="Tahoma" w:cs="Tahoma"/>
          <w:sz w:val="24"/>
          <w:szCs w:val="24"/>
        </w:rPr>
        <w:t>Familiar with using</w:t>
      </w:r>
      <w:r w:rsidR="44F95678" w:rsidRPr="009B256D">
        <w:rPr>
          <w:rFonts w:ascii="Tahoma" w:hAnsi="Tahoma" w:cs="Tahoma"/>
          <w:sz w:val="24"/>
          <w:szCs w:val="24"/>
        </w:rPr>
        <w:t xml:space="preserve"> M</w:t>
      </w:r>
      <w:r w:rsidR="24BA91BB" w:rsidRPr="009B256D">
        <w:rPr>
          <w:rFonts w:ascii="Tahoma" w:hAnsi="Tahoma" w:cs="Tahoma"/>
          <w:sz w:val="24"/>
          <w:szCs w:val="24"/>
        </w:rPr>
        <w:t xml:space="preserve">icrosoft Office </w:t>
      </w:r>
      <w:r w:rsidR="116E5FEB" w:rsidRPr="009B256D">
        <w:rPr>
          <w:rFonts w:ascii="Tahoma" w:hAnsi="Tahoma" w:cs="Tahoma"/>
          <w:sz w:val="24"/>
          <w:szCs w:val="24"/>
        </w:rPr>
        <w:t xml:space="preserve">by the end </w:t>
      </w:r>
      <w:r w:rsidR="5EB4BC86" w:rsidRPr="009B256D">
        <w:rPr>
          <w:rFonts w:ascii="Tahoma" w:hAnsi="Tahoma" w:cs="Tahoma"/>
          <w:sz w:val="24"/>
          <w:szCs w:val="24"/>
        </w:rPr>
        <w:t>of Key</w:t>
      </w:r>
      <w:r w:rsidR="24BA91BB" w:rsidRPr="009B256D">
        <w:rPr>
          <w:rFonts w:ascii="Tahoma" w:hAnsi="Tahoma" w:cs="Tahoma"/>
          <w:sz w:val="24"/>
          <w:szCs w:val="24"/>
        </w:rPr>
        <w:t xml:space="preserve"> Stage 2 in preparation for </w:t>
      </w:r>
      <w:r w:rsidR="4C8210F7" w:rsidRPr="009B256D">
        <w:rPr>
          <w:rFonts w:ascii="Tahoma" w:hAnsi="Tahoma" w:cs="Tahoma"/>
          <w:sz w:val="24"/>
          <w:szCs w:val="24"/>
        </w:rPr>
        <w:t>Secondary School and the wider world.</w:t>
      </w:r>
    </w:p>
    <w:p w14:paraId="2A993EEE" w14:textId="44C6C956" w:rsidR="00360C91" w:rsidRPr="009B256D" w:rsidRDefault="439199B3" w:rsidP="00360C91">
      <w:pPr>
        <w:pStyle w:val="ListParagraph"/>
        <w:numPr>
          <w:ilvl w:val="0"/>
          <w:numId w:val="27"/>
        </w:numPr>
        <w:rPr>
          <w:rFonts w:ascii="Tahoma" w:hAnsi="Tahoma" w:cs="Tahoma"/>
          <w:sz w:val="24"/>
          <w:szCs w:val="24"/>
        </w:rPr>
      </w:pPr>
      <w:r w:rsidRPr="009B256D">
        <w:rPr>
          <w:rFonts w:ascii="Tahoma" w:hAnsi="Tahoma" w:cs="Tahoma"/>
          <w:sz w:val="24"/>
          <w:szCs w:val="24"/>
        </w:rPr>
        <w:t xml:space="preserve">Access to </w:t>
      </w:r>
      <w:proofErr w:type="spellStart"/>
      <w:r w:rsidRPr="009B256D">
        <w:rPr>
          <w:rFonts w:ascii="Tahoma" w:hAnsi="Tahoma" w:cs="Tahoma"/>
          <w:sz w:val="24"/>
          <w:szCs w:val="24"/>
        </w:rPr>
        <w:t>ipads</w:t>
      </w:r>
      <w:proofErr w:type="spellEnd"/>
      <w:r w:rsidRPr="009B256D">
        <w:rPr>
          <w:rFonts w:ascii="Tahoma" w:hAnsi="Tahoma" w:cs="Tahoma"/>
          <w:sz w:val="24"/>
          <w:szCs w:val="24"/>
        </w:rPr>
        <w:t xml:space="preserve"> using a variety of apps such as Green Screen and Movie Maker to </w:t>
      </w:r>
      <w:r w:rsidR="4484947F" w:rsidRPr="009B256D">
        <w:rPr>
          <w:rFonts w:ascii="Tahoma" w:hAnsi="Tahoma" w:cs="Tahoma"/>
          <w:sz w:val="24"/>
          <w:szCs w:val="24"/>
        </w:rPr>
        <w:t>develop creativity.</w:t>
      </w:r>
    </w:p>
    <w:p w14:paraId="0641AA2F" w14:textId="53797C73" w:rsidR="4EE9CDCA" w:rsidRPr="009B256D" w:rsidRDefault="4EE9CDCA" w:rsidP="102B0C9C">
      <w:pPr>
        <w:pStyle w:val="ListParagraph"/>
        <w:numPr>
          <w:ilvl w:val="0"/>
          <w:numId w:val="27"/>
        </w:numPr>
        <w:rPr>
          <w:sz w:val="24"/>
          <w:szCs w:val="24"/>
        </w:rPr>
      </w:pPr>
      <w:r w:rsidRPr="009B256D">
        <w:rPr>
          <w:rFonts w:ascii="Tahoma" w:hAnsi="Tahoma" w:cs="Tahoma"/>
          <w:sz w:val="24"/>
          <w:szCs w:val="24"/>
        </w:rPr>
        <w:t>Use of physical objects such as robots for programming.</w:t>
      </w:r>
    </w:p>
    <w:p w14:paraId="139EFDD6" w14:textId="3AC22B33" w:rsidR="7BCE82FC" w:rsidRPr="009B256D" w:rsidRDefault="7BCE82FC" w:rsidP="63BB48CC">
      <w:pPr>
        <w:pStyle w:val="ListParagraph"/>
        <w:numPr>
          <w:ilvl w:val="0"/>
          <w:numId w:val="27"/>
        </w:numPr>
        <w:rPr>
          <w:sz w:val="24"/>
          <w:szCs w:val="24"/>
        </w:rPr>
      </w:pPr>
      <w:r w:rsidRPr="009B256D">
        <w:rPr>
          <w:rFonts w:ascii="Tahoma" w:hAnsi="Tahoma" w:cs="Tahoma"/>
          <w:sz w:val="24"/>
          <w:szCs w:val="24"/>
        </w:rPr>
        <w:t xml:space="preserve">Provide off-line opportunities to </w:t>
      </w:r>
      <w:r w:rsidR="4FFCACB3" w:rsidRPr="009B256D">
        <w:rPr>
          <w:rFonts w:ascii="Tahoma" w:hAnsi="Tahoma" w:cs="Tahoma"/>
          <w:sz w:val="24"/>
          <w:szCs w:val="24"/>
        </w:rPr>
        <w:t xml:space="preserve">develop </w:t>
      </w:r>
      <w:r w:rsidRPr="009B256D">
        <w:rPr>
          <w:rFonts w:ascii="Tahoma" w:hAnsi="Tahoma" w:cs="Tahoma"/>
          <w:sz w:val="24"/>
          <w:szCs w:val="24"/>
        </w:rPr>
        <w:t>computational thinking</w:t>
      </w:r>
      <w:r w:rsidR="32942EA2" w:rsidRPr="009B256D">
        <w:rPr>
          <w:rFonts w:ascii="Tahoma" w:hAnsi="Tahoma" w:cs="Tahoma"/>
          <w:sz w:val="24"/>
          <w:szCs w:val="24"/>
        </w:rPr>
        <w:t xml:space="preserve"> and problem solving</w:t>
      </w:r>
      <w:r w:rsidRPr="009B256D">
        <w:rPr>
          <w:rFonts w:ascii="Tahoma" w:hAnsi="Tahoma" w:cs="Tahoma"/>
          <w:sz w:val="24"/>
          <w:szCs w:val="24"/>
        </w:rPr>
        <w:t>.</w:t>
      </w:r>
    </w:p>
    <w:p w14:paraId="5EE9E62A" w14:textId="540FF984" w:rsidR="00657640" w:rsidRPr="009B256D" w:rsidRDefault="00360C91">
      <w:pPr>
        <w:rPr>
          <w:rFonts w:ascii="Candara" w:hAnsi="Candara"/>
          <w:b/>
          <w:sz w:val="24"/>
          <w:szCs w:val="24"/>
          <w:u w:val="single"/>
        </w:rPr>
      </w:pPr>
      <w:r w:rsidRPr="009B256D">
        <w:rPr>
          <w:rFonts w:ascii="Candara" w:hAnsi="Candara"/>
          <w:b/>
          <w:sz w:val="24"/>
          <w:szCs w:val="24"/>
          <w:u w:val="single"/>
        </w:rPr>
        <w:t>IMPACT</w:t>
      </w:r>
    </w:p>
    <w:p w14:paraId="03E41A9E" w14:textId="36AE424F" w:rsidR="00360C91" w:rsidRPr="009B256D" w:rsidRDefault="00360C91">
      <w:pPr>
        <w:rPr>
          <w:rFonts w:ascii="Candara" w:hAnsi="Candara"/>
          <w:sz w:val="24"/>
          <w:szCs w:val="24"/>
        </w:rPr>
      </w:pPr>
      <w:r w:rsidRPr="009B256D">
        <w:rPr>
          <w:rFonts w:ascii="Candara" w:hAnsi="Candara"/>
          <w:sz w:val="24"/>
          <w:szCs w:val="24"/>
        </w:rPr>
        <w:t xml:space="preserve">The impact of our computing curriculum can be seen </w:t>
      </w:r>
      <w:r w:rsidR="001C17FE" w:rsidRPr="009B256D">
        <w:rPr>
          <w:rFonts w:ascii="Candara" w:hAnsi="Candara"/>
          <w:sz w:val="24"/>
          <w:szCs w:val="24"/>
        </w:rPr>
        <w:t xml:space="preserve">on Purple Mash; a digital platform where children can complete and evaluate their own work. </w:t>
      </w:r>
      <w:r w:rsidRPr="009B256D">
        <w:rPr>
          <w:rFonts w:ascii="Candara" w:hAnsi="Candara" w:cs="Arial"/>
          <w:spacing w:val="3"/>
          <w:sz w:val="24"/>
          <w:szCs w:val="24"/>
          <w:shd w:val="clear" w:color="auto" w:fill="FFFFFF"/>
        </w:rPr>
        <w:t xml:space="preserve"> Evidence such as this is used to feed into teachers’ future planning, and as a topic-based approach continues to be developed, teachers are able to revisit misconceptions and knowledge gaps in computing when teaching other curriculum areas. This supports varied paces of learning and ensures all pupils make good progress.</w:t>
      </w:r>
      <w:r w:rsidRPr="009B256D">
        <w:rPr>
          <w:rFonts w:ascii="Candara" w:hAnsi="Candara" w:cs="Arial"/>
          <w:spacing w:val="3"/>
          <w:sz w:val="24"/>
          <w:szCs w:val="24"/>
        </w:rPr>
        <w:br/>
      </w:r>
      <w:r w:rsidRPr="009B256D">
        <w:rPr>
          <w:rFonts w:ascii="Candara" w:hAnsi="Candara" w:cs="Arial"/>
          <w:spacing w:val="3"/>
          <w:sz w:val="24"/>
          <w:szCs w:val="24"/>
          <w:shd w:val="clear" w:color="auto" w:fill="FFFFFF"/>
        </w:rPr>
        <w:t xml:space="preserve">Much of the subject-specific knowledge developed in our computing lessons </w:t>
      </w:r>
      <w:proofErr w:type="gramStart"/>
      <w:r w:rsidRPr="009B256D">
        <w:rPr>
          <w:rFonts w:ascii="Candara" w:hAnsi="Candara" w:cs="Arial"/>
          <w:spacing w:val="3"/>
          <w:sz w:val="24"/>
          <w:szCs w:val="24"/>
          <w:shd w:val="clear" w:color="auto" w:fill="FFFFFF"/>
        </w:rPr>
        <w:t>equip</w:t>
      </w:r>
      <w:proofErr w:type="gramEnd"/>
      <w:r w:rsidRPr="009B256D">
        <w:rPr>
          <w:rFonts w:ascii="Candara" w:hAnsi="Candara" w:cs="Arial"/>
          <w:spacing w:val="3"/>
          <w:sz w:val="24"/>
          <w:szCs w:val="24"/>
          <w:shd w:val="clear" w:color="auto" w:fill="FFFFFF"/>
        </w:rPr>
        <w:t xml:space="preserve"> pupils with experiences which will benefit them in secondary school, further education and future workplaces. </w:t>
      </w:r>
    </w:p>
    <w:p w14:paraId="755BDA4B" w14:textId="2530A4C4" w:rsidR="00657640" w:rsidRDefault="00657640" w:rsidP="00360C91">
      <w:pPr>
        <w:jc w:val="center"/>
        <w:rPr>
          <w:sz w:val="24"/>
        </w:rPr>
      </w:pPr>
      <w:r>
        <w:rPr>
          <w:sz w:val="24"/>
        </w:rPr>
        <w:lastRenderedPageBreak/>
        <w:t>(</w:t>
      </w:r>
      <w:r w:rsidRPr="00A639D5">
        <w:rPr>
          <w:sz w:val="24"/>
        </w:rPr>
        <w:t xml:space="preserve">To be read alongside the </w:t>
      </w:r>
      <w:proofErr w:type="gramStart"/>
      <w:r w:rsidR="00C84385">
        <w:t>Computing</w:t>
      </w:r>
      <w:r w:rsidR="00360C91">
        <w:t xml:space="preserve"> </w:t>
      </w:r>
      <w:r w:rsidR="00C84385">
        <w:t xml:space="preserve"> Programme</w:t>
      </w:r>
      <w:proofErr w:type="gramEnd"/>
      <w:r w:rsidR="00C84385">
        <w:t xml:space="preserve"> of Study: K</w:t>
      </w:r>
      <w:r>
        <w:t>ey stages 1 and 2 Nati</w:t>
      </w:r>
      <w:r w:rsidR="00360C91">
        <w:t>o</w:t>
      </w:r>
      <w:r>
        <w:t>nal curriculum in England September 2013</w:t>
      </w:r>
      <w:r>
        <w:rPr>
          <w:sz w:val="24"/>
        </w:rPr>
        <w:t>)</w:t>
      </w:r>
    </w:p>
    <w:p w14:paraId="1477036D" w14:textId="6C627857" w:rsidR="00AC3899" w:rsidRDefault="00AC3899" w:rsidP="00360C91">
      <w:pPr>
        <w:jc w:val="center"/>
        <w:rPr>
          <w:sz w:val="24"/>
        </w:rPr>
      </w:pPr>
      <w:r>
        <w:rPr>
          <w:noProof/>
          <w:lang w:eastAsia="en-GB"/>
        </w:rPr>
        <w:drawing>
          <wp:anchor distT="0" distB="0" distL="114300" distR="114300" simplePos="0" relativeHeight="251668480" behindDoc="1" locked="0" layoutInCell="1" allowOverlap="1" wp14:anchorId="3A9A8678" wp14:editId="1FE06499">
            <wp:simplePos x="0" y="0"/>
            <wp:positionH relativeFrom="column">
              <wp:posOffset>-295275</wp:posOffset>
            </wp:positionH>
            <wp:positionV relativeFrom="paragraph">
              <wp:posOffset>1351280</wp:posOffset>
            </wp:positionV>
            <wp:extent cx="10327640" cy="4448175"/>
            <wp:effectExtent l="0" t="0" r="0" b="9525"/>
            <wp:wrapTight wrapText="bothSides">
              <wp:wrapPolygon edited="0">
                <wp:start x="0" y="0"/>
                <wp:lineTo x="0" y="21554"/>
                <wp:lineTo x="21555" y="21554"/>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327640" cy="4448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291709" wp14:editId="188D1AD1">
            <wp:extent cx="9343159"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343159" cy="790575"/>
                    </a:xfrm>
                    <a:prstGeom prst="rect">
                      <a:avLst/>
                    </a:prstGeom>
                  </pic:spPr>
                </pic:pic>
              </a:graphicData>
            </a:graphic>
          </wp:inline>
        </w:drawing>
      </w:r>
    </w:p>
    <w:p w14:paraId="1FDB3E90" w14:textId="77777777" w:rsidR="00AC3899" w:rsidRDefault="00AC3899" w:rsidP="00AC3899">
      <w:pPr>
        <w:rPr>
          <w:sz w:val="24"/>
        </w:rPr>
      </w:pPr>
      <w:bookmarkStart w:id="0" w:name="_GoBack"/>
      <w:bookmarkEnd w:id="0"/>
    </w:p>
    <w:p w14:paraId="38FBD61B" w14:textId="77777777" w:rsidR="00AC3899" w:rsidRDefault="00AC3899" w:rsidP="00AC3899">
      <w:pPr>
        <w:rPr>
          <w:sz w:val="24"/>
        </w:rPr>
      </w:pPr>
    </w:p>
    <w:p w14:paraId="3051A1B3" w14:textId="5A8E1FE5" w:rsidR="00AC3899" w:rsidRDefault="00AC3899" w:rsidP="00AC3899">
      <w:pPr>
        <w:rPr>
          <w:sz w:val="24"/>
        </w:rPr>
      </w:pPr>
      <w:r>
        <w:rPr>
          <w:noProof/>
          <w:lang w:eastAsia="en-GB"/>
        </w:rPr>
        <w:lastRenderedPageBreak/>
        <w:drawing>
          <wp:inline distT="0" distB="0" distL="0" distR="0" wp14:anchorId="196A86E9" wp14:editId="0722A59A">
            <wp:extent cx="10202669" cy="44767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0202669" cy="4476750"/>
                    </a:xfrm>
                    <a:prstGeom prst="rect">
                      <a:avLst/>
                    </a:prstGeom>
                  </pic:spPr>
                </pic:pic>
              </a:graphicData>
            </a:graphic>
          </wp:inline>
        </w:drawing>
      </w:r>
    </w:p>
    <w:p w14:paraId="3EB07E34" w14:textId="7A55B1BA" w:rsidR="00AC3899" w:rsidRPr="00AC3899" w:rsidRDefault="00AC3899" w:rsidP="63BB48CC">
      <w:pPr>
        <w:tabs>
          <w:tab w:val="left" w:pos="2325"/>
        </w:tabs>
        <w:jc w:val="center"/>
        <w:rPr>
          <w:sz w:val="24"/>
          <w:szCs w:val="24"/>
        </w:rPr>
      </w:pPr>
      <w:r>
        <w:rPr>
          <w:sz w:val="24"/>
        </w:rPr>
        <w:lastRenderedPageBreak/>
        <w:tab/>
      </w:r>
      <w:r>
        <w:rPr>
          <w:noProof/>
          <w:lang w:eastAsia="en-GB"/>
        </w:rPr>
        <w:drawing>
          <wp:inline distT="0" distB="0" distL="0" distR="0" wp14:anchorId="44902EF2" wp14:editId="3AEC3C8A">
            <wp:extent cx="10041314" cy="416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045010" cy="4163957"/>
                    </a:xfrm>
                    <a:prstGeom prst="rect">
                      <a:avLst/>
                    </a:prstGeom>
                  </pic:spPr>
                </pic:pic>
              </a:graphicData>
            </a:graphic>
          </wp:inline>
        </w:drawing>
      </w:r>
    </w:p>
    <w:sectPr w:rsidR="00AC3899" w:rsidRPr="00AC3899" w:rsidSect="001416C3">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BEC54" w14:textId="77777777" w:rsidR="00360C91" w:rsidRDefault="00360C91" w:rsidP="00360C91">
      <w:pPr>
        <w:spacing w:after="0" w:line="240" w:lineRule="auto"/>
      </w:pPr>
      <w:r>
        <w:separator/>
      </w:r>
    </w:p>
  </w:endnote>
  <w:endnote w:type="continuationSeparator" w:id="0">
    <w:p w14:paraId="01FB910D" w14:textId="77777777" w:rsidR="00360C91" w:rsidRDefault="00360C91" w:rsidP="0036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BF696" w14:textId="77777777" w:rsidR="00360C91" w:rsidRDefault="00360C91" w:rsidP="00360C91">
      <w:pPr>
        <w:spacing w:after="0" w:line="240" w:lineRule="auto"/>
      </w:pPr>
      <w:r>
        <w:separator/>
      </w:r>
    </w:p>
  </w:footnote>
  <w:footnote w:type="continuationSeparator" w:id="0">
    <w:p w14:paraId="2CD13EE0" w14:textId="77777777" w:rsidR="00360C91" w:rsidRDefault="00360C91" w:rsidP="00360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513"/>
    <w:multiLevelType w:val="hybridMultilevel"/>
    <w:tmpl w:val="5512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D6675"/>
    <w:multiLevelType w:val="hybridMultilevel"/>
    <w:tmpl w:val="AFFCEF66"/>
    <w:lvl w:ilvl="0" w:tplc="88ACA87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B5D89"/>
    <w:multiLevelType w:val="hybridMultilevel"/>
    <w:tmpl w:val="453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83EB0"/>
    <w:multiLevelType w:val="hybridMultilevel"/>
    <w:tmpl w:val="5CA2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23091"/>
    <w:multiLevelType w:val="hybridMultilevel"/>
    <w:tmpl w:val="484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87E58"/>
    <w:multiLevelType w:val="hybridMultilevel"/>
    <w:tmpl w:val="A862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7D0944"/>
    <w:multiLevelType w:val="hybridMultilevel"/>
    <w:tmpl w:val="3224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52544C"/>
    <w:multiLevelType w:val="hybridMultilevel"/>
    <w:tmpl w:val="388C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F32435"/>
    <w:multiLevelType w:val="hybridMultilevel"/>
    <w:tmpl w:val="586E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D6C2D"/>
    <w:multiLevelType w:val="hybridMultilevel"/>
    <w:tmpl w:val="9DEAC7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54EA6251"/>
    <w:multiLevelType w:val="hybridMultilevel"/>
    <w:tmpl w:val="36A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B61A0"/>
    <w:multiLevelType w:val="hybridMultilevel"/>
    <w:tmpl w:val="036C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425F93"/>
    <w:multiLevelType w:val="hybridMultilevel"/>
    <w:tmpl w:val="A6F4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201568"/>
    <w:multiLevelType w:val="hybridMultilevel"/>
    <w:tmpl w:val="DCD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E38E4"/>
    <w:multiLevelType w:val="hybridMultilevel"/>
    <w:tmpl w:val="6A58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941C97"/>
    <w:multiLevelType w:val="hybridMultilevel"/>
    <w:tmpl w:val="FA40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221271"/>
    <w:multiLevelType w:val="hybridMultilevel"/>
    <w:tmpl w:val="55DE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C22611"/>
    <w:multiLevelType w:val="hybridMultilevel"/>
    <w:tmpl w:val="303A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839B6"/>
    <w:multiLevelType w:val="hybridMultilevel"/>
    <w:tmpl w:val="616C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CC36DE"/>
    <w:multiLevelType w:val="hybridMultilevel"/>
    <w:tmpl w:val="227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0F134D"/>
    <w:multiLevelType w:val="hybridMultilevel"/>
    <w:tmpl w:val="525A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BE58C4"/>
    <w:multiLevelType w:val="hybridMultilevel"/>
    <w:tmpl w:val="A328D996"/>
    <w:lvl w:ilvl="0" w:tplc="F0E899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F10B6"/>
    <w:multiLevelType w:val="hybridMultilevel"/>
    <w:tmpl w:val="6448BD82"/>
    <w:lvl w:ilvl="0" w:tplc="D2C0CC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4972F3"/>
    <w:multiLevelType w:val="hybridMultilevel"/>
    <w:tmpl w:val="5A2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CF1340"/>
    <w:multiLevelType w:val="hybridMultilevel"/>
    <w:tmpl w:val="7C1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B72B22"/>
    <w:multiLevelType w:val="hybridMultilevel"/>
    <w:tmpl w:val="3828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2C0159"/>
    <w:multiLevelType w:val="hybridMultilevel"/>
    <w:tmpl w:val="9F7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1"/>
  </w:num>
  <w:num w:numId="4">
    <w:abstractNumId w:val="15"/>
  </w:num>
  <w:num w:numId="5">
    <w:abstractNumId w:val="25"/>
  </w:num>
  <w:num w:numId="6">
    <w:abstractNumId w:val="14"/>
  </w:num>
  <w:num w:numId="7">
    <w:abstractNumId w:val="23"/>
  </w:num>
  <w:num w:numId="8">
    <w:abstractNumId w:val="20"/>
  </w:num>
  <w:num w:numId="9">
    <w:abstractNumId w:val="16"/>
  </w:num>
  <w:num w:numId="10">
    <w:abstractNumId w:val="17"/>
  </w:num>
  <w:num w:numId="11">
    <w:abstractNumId w:val="0"/>
  </w:num>
  <w:num w:numId="12">
    <w:abstractNumId w:val="3"/>
  </w:num>
  <w:num w:numId="13">
    <w:abstractNumId w:val="13"/>
  </w:num>
  <w:num w:numId="14">
    <w:abstractNumId w:val="4"/>
  </w:num>
  <w:num w:numId="15">
    <w:abstractNumId w:val="18"/>
  </w:num>
  <w:num w:numId="16">
    <w:abstractNumId w:val="8"/>
  </w:num>
  <w:num w:numId="17">
    <w:abstractNumId w:val="26"/>
  </w:num>
  <w:num w:numId="18">
    <w:abstractNumId w:val="2"/>
  </w:num>
  <w:num w:numId="19">
    <w:abstractNumId w:val="11"/>
  </w:num>
  <w:num w:numId="20">
    <w:abstractNumId w:val="6"/>
  </w:num>
  <w:num w:numId="21">
    <w:abstractNumId w:val="19"/>
  </w:num>
  <w:num w:numId="22">
    <w:abstractNumId w:val="12"/>
  </w:num>
  <w:num w:numId="23">
    <w:abstractNumId w:val="24"/>
  </w:num>
  <w:num w:numId="24">
    <w:abstractNumId w:val="7"/>
  </w:num>
  <w:num w:numId="25">
    <w:abstractNumId w:val="10"/>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70"/>
    <w:rsid w:val="0007001C"/>
    <w:rsid w:val="000D72A3"/>
    <w:rsid w:val="00125FC3"/>
    <w:rsid w:val="00131192"/>
    <w:rsid w:val="001416C3"/>
    <w:rsid w:val="00182D10"/>
    <w:rsid w:val="001C17FE"/>
    <w:rsid w:val="0029349C"/>
    <w:rsid w:val="00360C91"/>
    <w:rsid w:val="004118D2"/>
    <w:rsid w:val="004F3492"/>
    <w:rsid w:val="005C06FD"/>
    <w:rsid w:val="00657640"/>
    <w:rsid w:val="00777154"/>
    <w:rsid w:val="007B1D3B"/>
    <w:rsid w:val="007D212F"/>
    <w:rsid w:val="00853859"/>
    <w:rsid w:val="008A37CD"/>
    <w:rsid w:val="00902676"/>
    <w:rsid w:val="00942702"/>
    <w:rsid w:val="009B256D"/>
    <w:rsid w:val="009D212C"/>
    <w:rsid w:val="00A3508A"/>
    <w:rsid w:val="00A35287"/>
    <w:rsid w:val="00A71C3E"/>
    <w:rsid w:val="00AA37D0"/>
    <w:rsid w:val="00AC3899"/>
    <w:rsid w:val="00B012BE"/>
    <w:rsid w:val="00BF3179"/>
    <w:rsid w:val="00C418E6"/>
    <w:rsid w:val="00C80870"/>
    <w:rsid w:val="00C84385"/>
    <w:rsid w:val="00D0686F"/>
    <w:rsid w:val="00D741EF"/>
    <w:rsid w:val="00E378AC"/>
    <w:rsid w:val="00EB1F3B"/>
    <w:rsid w:val="00EC71D5"/>
    <w:rsid w:val="00F10E0D"/>
    <w:rsid w:val="00F143BB"/>
    <w:rsid w:val="00FB229B"/>
    <w:rsid w:val="090335CC"/>
    <w:rsid w:val="0CE55831"/>
    <w:rsid w:val="0F1B4870"/>
    <w:rsid w:val="102B0C9C"/>
    <w:rsid w:val="116E5FEB"/>
    <w:rsid w:val="1362AD5E"/>
    <w:rsid w:val="1791FC4A"/>
    <w:rsid w:val="19D57965"/>
    <w:rsid w:val="1B51BE0A"/>
    <w:rsid w:val="1CF06747"/>
    <w:rsid w:val="215E4DB6"/>
    <w:rsid w:val="24BA91BB"/>
    <w:rsid w:val="2536A6D3"/>
    <w:rsid w:val="29E01969"/>
    <w:rsid w:val="32942EA2"/>
    <w:rsid w:val="3B0FDA6B"/>
    <w:rsid w:val="411CBCBF"/>
    <w:rsid w:val="439199B3"/>
    <w:rsid w:val="4484947F"/>
    <w:rsid w:val="44EF49E3"/>
    <w:rsid w:val="44F95678"/>
    <w:rsid w:val="45E195BB"/>
    <w:rsid w:val="472075C0"/>
    <w:rsid w:val="4A7DF0C7"/>
    <w:rsid w:val="4C8210F7"/>
    <w:rsid w:val="4EE9CDCA"/>
    <w:rsid w:val="4FFCACB3"/>
    <w:rsid w:val="5EB4BC86"/>
    <w:rsid w:val="6099DB0F"/>
    <w:rsid w:val="60E9FBE2"/>
    <w:rsid w:val="61B81666"/>
    <w:rsid w:val="63BB48CC"/>
    <w:rsid w:val="72E7D768"/>
    <w:rsid w:val="7BCE8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870"/>
    <w:pPr>
      <w:ind w:left="720"/>
      <w:contextualSpacing/>
    </w:pPr>
  </w:style>
  <w:style w:type="paragraph" w:styleId="BalloonText">
    <w:name w:val="Balloon Text"/>
    <w:basedOn w:val="Normal"/>
    <w:link w:val="BalloonTextChar"/>
    <w:uiPriority w:val="99"/>
    <w:semiHidden/>
    <w:unhideWhenUsed/>
    <w:rsid w:val="00F1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BB"/>
    <w:rPr>
      <w:rFonts w:ascii="Tahoma" w:hAnsi="Tahoma" w:cs="Tahoma"/>
      <w:sz w:val="16"/>
      <w:szCs w:val="16"/>
    </w:rPr>
  </w:style>
  <w:style w:type="paragraph" w:styleId="Header">
    <w:name w:val="header"/>
    <w:basedOn w:val="Normal"/>
    <w:link w:val="HeaderChar"/>
    <w:uiPriority w:val="99"/>
    <w:unhideWhenUsed/>
    <w:rsid w:val="00360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C91"/>
  </w:style>
  <w:style w:type="paragraph" w:styleId="Footer">
    <w:name w:val="footer"/>
    <w:basedOn w:val="Normal"/>
    <w:link w:val="FooterChar"/>
    <w:uiPriority w:val="99"/>
    <w:unhideWhenUsed/>
    <w:rsid w:val="0036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870"/>
    <w:pPr>
      <w:ind w:left="720"/>
      <w:contextualSpacing/>
    </w:pPr>
  </w:style>
  <w:style w:type="paragraph" w:styleId="BalloonText">
    <w:name w:val="Balloon Text"/>
    <w:basedOn w:val="Normal"/>
    <w:link w:val="BalloonTextChar"/>
    <w:uiPriority w:val="99"/>
    <w:semiHidden/>
    <w:unhideWhenUsed/>
    <w:rsid w:val="00F1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BB"/>
    <w:rPr>
      <w:rFonts w:ascii="Tahoma" w:hAnsi="Tahoma" w:cs="Tahoma"/>
      <w:sz w:val="16"/>
      <w:szCs w:val="16"/>
    </w:rPr>
  </w:style>
  <w:style w:type="paragraph" w:styleId="Header">
    <w:name w:val="header"/>
    <w:basedOn w:val="Normal"/>
    <w:link w:val="HeaderChar"/>
    <w:uiPriority w:val="99"/>
    <w:unhideWhenUsed/>
    <w:rsid w:val="00360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C91"/>
  </w:style>
  <w:style w:type="paragraph" w:styleId="Footer">
    <w:name w:val="footer"/>
    <w:basedOn w:val="Normal"/>
    <w:link w:val="FooterChar"/>
    <w:uiPriority w:val="99"/>
    <w:unhideWhenUsed/>
    <w:rsid w:val="0036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4B14-D2E4-4C4B-B4C7-7E4894C4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Fiona Lawson-Ross</cp:lastModifiedBy>
  <cp:revision>2</cp:revision>
  <cp:lastPrinted>2019-12-10T20:48:00Z</cp:lastPrinted>
  <dcterms:created xsi:type="dcterms:W3CDTF">2021-03-10T16:35:00Z</dcterms:created>
  <dcterms:modified xsi:type="dcterms:W3CDTF">2021-03-10T16:35:00Z</dcterms:modified>
</cp:coreProperties>
</file>